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A427E" w14:paraId="0E03B5DB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8185" w14:textId="77777777" w:rsidR="00DF338D" w:rsidRPr="005A427E" w:rsidRDefault="00DF338D" w:rsidP="005A427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A427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88E975E" w14:textId="77777777" w:rsidR="00DF338D" w:rsidRPr="005A427E" w:rsidRDefault="008922A3" w:rsidP="005A427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A427E">
              <w:rPr>
                <w:rFonts w:ascii="Tw Cen MT" w:hAnsi="Tw Cen MT"/>
                <w:b/>
                <w:sz w:val="28"/>
                <w:szCs w:val="28"/>
              </w:rPr>
              <w:t>22PE1CB410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51D900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FEA566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1C1012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A17075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642441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CF8CE1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5C8793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A0B91" w14:textId="77777777" w:rsidR="00DF338D" w:rsidRPr="005A427E" w:rsidRDefault="00DF338D" w:rsidP="005A427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6222" w14:textId="77777777" w:rsidR="00DF338D" w:rsidRPr="005A427E" w:rsidRDefault="00DF338D" w:rsidP="005A427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A427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A427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FD0752" w:rsidRPr="005A427E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039DA76E" w14:textId="77777777" w:rsidR="00DF338D" w:rsidRPr="005A427E" w:rsidRDefault="00DF338D" w:rsidP="005A427E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A427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22CDB2F" w14:textId="77777777" w:rsidR="00DF338D" w:rsidRPr="005A427E" w:rsidRDefault="00DF338D" w:rsidP="005A427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A427E">
        <w:rPr>
          <w:rFonts w:ascii="Tw Cen MT" w:hAnsi="Tw Cen MT"/>
          <w:b/>
          <w:sz w:val="28"/>
          <w:szCs w:val="28"/>
        </w:rPr>
        <w:t>(AUTONOMOUS)</w:t>
      </w:r>
    </w:p>
    <w:p w14:paraId="1DE18B12" w14:textId="50199806" w:rsidR="00DF338D" w:rsidRPr="005A427E" w:rsidRDefault="00136458" w:rsidP="005A427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A427E">
        <w:rPr>
          <w:rFonts w:ascii="Tw Cen MT" w:hAnsi="Tw Cen MT"/>
          <w:sz w:val="28"/>
          <w:szCs w:val="28"/>
        </w:rPr>
        <w:t>B.Tech</w:t>
      </w:r>
      <w:r w:rsidR="005A427E">
        <w:rPr>
          <w:rFonts w:ascii="Tw Cen MT" w:hAnsi="Tw Cen MT"/>
          <w:sz w:val="28"/>
          <w:szCs w:val="28"/>
        </w:rPr>
        <w:t>.</w:t>
      </w:r>
      <w:r w:rsidRPr="005A427E">
        <w:rPr>
          <w:rFonts w:ascii="Tw Cen MT" w:hAnsi="Tw Cen MT"/>
          <w:sz w:val="28"/>
          <w:szCs w:val="28"/>
        </w:rPr>
        <w:t xml:space="preserve"> I</w:t>
      </w:r>
      <w:r w:rsidR="00FD0752" w:rsidRPr="005A427E">
        <w:rPr>
          <w:rFonts w:ascii="Tw Cen MT" w:hAnsi="Tw Cen MT"/>
          <w:sz w:val="28"/>
          <w:szCs w:val="28"/>
        </w:rPr>
        <w:t>V</w:t>
      </w:r>
      <w:r w:rsidRPr="005A427E">
        <w:rPr>
          <w:rFonts w:ascii="Tw Cen MT" w:hAnsi="Tw Cen MT"/>
          <w:sz w:val="28"/>
          <w:szCs w:val="28"/>
        </w:rPr>
        <w:t xml:space="preserve"> Year I</w:t>
      </w:r>
      <w:r w:rsidR="00FD0752" w:rsidRPr="005A427E">
        <w:rPr>
          <w:rFonts w:ascii="Tw Cen MT" w:hAnsi="Tw Cen MT"/>
          <w:sz w:val="28"/>
          <w:szCs w:val="28"/>
        </w:rPr>
        <w:t>I</w:t>
      </w:r>
      <w:r w:rsidRPr="005A427E">
        <w:rPr>
          <w:rFonts w:ascii="Tw Cen MT" w:hAnsi="Tw Cen MT"/>
          <w:sz w:val="28"/>
          <w:szCs w:val="28"/>
        </w:rPr>
        <w:t xml:space="preserve"> Semester Regular Examinations, Ma</w:t>
      </w:r>
      <w:r w:rsidR="00FD0752" w:rsidRPr="005A427E">
        <w:rPr>
          <w:rFonts w:ascii="Tw Cen MT" w:hAnsi="Tw Cen MT"/>
          <w:sz w:val="28"/>
          <w:szCs w:val="28"/>
        </w:rPr>
        <w:t>y</w:t>
      </w:r>
      <w:r w:rsidRPr="005A427E">
        <w:rPr>
          <w:rFonts w:ascii="Tw Cen MT" w:hAnsi="Tw Cen MT"/>
          <w:sz w:val="28"/>
          <w:szCs w:val="28"/>
        </w:rPr>
        <w:t xml:space="preserve"> 2026</w:t>
      </w:r>
      <w:r w:rsidR="00DF338D" w:rsidRPr="005A427E">
        <w:rPr>
          <w:rFonts w:ascii="Tw Cen MT" w:hAnsi="Tw Cen MT"/>
          <w:sz w:val="28"/>
          <w:szCs w:val="28"/>
        </w:rPr>
        <w:t xml:space="preserve"> </w:t>
      </w:r>
    </w:p>
    <w:p w14:paraId="70A0E1B7" w14:textId="77777777" w:rsidR="00A80E06" w:rsidRPr="005A427E" w:rsidRDefault="00A80E06" w:rsidP="005A427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A427E">
        <w:rPr>
          <w:rFonts w:ascii="Tw Cen MT" w:hAnsi="Tw Cen MT"/>
          <w:b/>
          <w:sz w:val="28"/>
          <w:szCs w:val="28"/>
        </w:rPr>
        <w:t xml:space="preserve">ENTERPRISE SYSTEMS </w:t>
      </w:r>
    </w:p>
    <w:p w14:paraId="670021D0" w14:textId="33D64E43" w:rsidR="00DF338D" w:rsidRPr="005A427E" w:rsidRDefault="00DF338D" w:rsidP="005A427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A427E">
        <w:rPr>
          <w:rFonts w:ascii="Tw Cen MT" w:hAnsi="Tw Cen MT"/>
          <w:sz w:val="26"/>
          <w:szCs w:val="26"/>
        </w:rPr>
        <w:t>(</w:t>
      </w:r>
      <w:r w:rsidR="00C36963" w:rsidRPr="005A427E">
        <w:rPr>
          <w:rFonts w:ascii="Tw Cen MT" w:hAnsi="Tw Cen MT"/>
          <w:sz w:val="26"/>
          <w:szCs w:val="26"/>
        </w:rPr>
        <w:t>CS</w:t>
      </w:r>
      <w:r w:rsidR="00F97CEB">
        <w:rPr>
          <w:rFonts w:ascii="Tw Cen MT" w:hAnsi="Tw Cen MT"/>
          <w:sz w:val="26"/>
          <w:szCs w:val="26"/>
        </w:rPr>
        <w:t>BS</w:t>
      </w:r>
      <w:r w:rsidRPr="005A427E">
        <w:rPr>
          <w:rFonts w:ascii="Tw Cen MT" w:hAnsi="Tw Cen MT"/>
          <w:sz w:val="26"/>
          <w:szCs w:val="26"/>
        </w:rPr>
        <w:t>)</w:t>
      </w:r>
    </w:p>
    <w:p w14:paraId="0B1E1DFB" w14:textId="00E9FF37" w:rsidR="00700BD2" w:rsidRPr="00700BD2" w:rsidRDefault="00700BD2" w:rsidP="005A427E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5A427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A427E">
        <w:rPr>
          <w:rFonts w:ascii="Tw Cen MT" w:hAnsi="Tw Cen MT"/>
          <w:b/>
          <w:sz w:val="26"/>
          <w:szCs w:val="26"/>
          <w:lang w:eastAsia="en-IN"/>
        </w:rPr>
        <w:tab/>
      </w:r>
      <w:r w:rsidRPr="005A427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A427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D70CB80" w14:textId="77777777" w:rsidR="00700BD2" w:rsidRPr="005A427E" w:rsidRDefault="00700BD2" w:rsidP="005A427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A427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B3BB283" w14:textId="77777777" w:rsidR="00700BD2" w:rsidRPr="005A427E" w:rsidRDefault="00700BD2" w:rsidP="005A427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A427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C3C0A3C" w14:textId="77777777" w:rsidR="00AE344D" w:rsidRPr="005A427E" w:rsidRDefault="00AE344D" w:rsidP="005A427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6614D93" w14:textId="77777777" w:rsidR="00DC6042" w:rsidRPr="005A427E" w:rsidRDefault="00420F53" w:rsidP="005A427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A427E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A427E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A427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A427E">
        <w:rPr>
          <w:rFonts w:ascii="Times New Roman" w:eastAsia="Calibri" w:hAnsi="Times New Roman"/>
          <w:b/>
          <w:sz w:val="24"/>
          <w:szCs w:val="24"/>
        </w:rPr>
        <w:tab/>
      </w:r>
      <w:r w:rsidRPr="005A427E">
        <w:rPr>
          <w:rFonts w:ascii="Times New Roman" w:eastAsia="Calibri" w:hAnsi="Times New Roman"/>
          <w:b/>
          <w:sz w:val="24"/>
          <w:szCs w:val="24"/>
        </w:rPr>
        <w:tab/>
      </w:r>
      <w:r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A427E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A427E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A427E">
        <w:rPr>
          <w:rFonts w:ascii="Times New Roman" w:eastAsia="Calibri" w:hAnsi="Times New Roman"/>
          <w:b/>
          <w:sz w:val="24"/>
          <w:szCs w:val="24"/>
        </w:rPr>
        <w:t>X2</w:t>
      </w:r>
      <w:r w:rsidRPr="005A427E">
        <w:rPr>
          <w:rFonts w:ascii="Times New Roman" w:eastAsia="Calibri" w:hAnsi="Times New Roman"/>
          <w:b/>
          <w:sz w:val="24"/>
          <w:szCs w:val="24"/>
        </w:rPr>
        <w:t>=10M</w:t>
      </w:r>
    </w:p>
    <w:p w14:paraId="0DE9FFEF" w14:textId="77777777" w:rsidR="00DF338D" w:rsidRPr="005A427E" w:rsidRDefault="00DF338D" w:rsidP="005A427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427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852"/>
        <w:gridCol w:w="853"/>
        <w:gridCol w:w="853"/>
      </w:tblGrid>
      <w:tr w:rsidR="000C0BFB" w:rsidRPr="005A427E" w14:paraId="39C3CBCE" w14:textId="77777777" w:rsidTr="005D3247">
        <w:tc>
          <w:tcPr>
            <w:tcW w:w="902" w:type="dxa"/>
          </w:tcPr>
          <w:p w14:paraId="650C2D4B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327C4D" w14:textId="77777777" w:rsidR="000C0BFB" w:rsidRPr="005A427E" w:rsidRDefault="00307AC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role of the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Controller component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in MVC architecture with a suitable example.</w:t>
            </w:r>
          </w:p>
        </w:tc>
        <w:tc>
          <w:tcPr>
            <w:tcW w:w="852" w:type="dxa"/>
          </w:tcPr>
          <w:p w14:paraId="6ED75895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566E3853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14:paraId="5D73AD14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AA6A11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0BFB" w:rsidRPr="005A427E" w14:paraId="4579D1DC" w14:textId="77777777" w:rsidTr="005D3247">
        <w:tc>
          <w:tcPr>
            <w:tcW w:w="902" w:type="dxa"/>
          </w:tcPr>
          <w:p w14:paraId="276E7B20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4763392" w14:textId="77777777" w:rsidR="000C0BFB" w:rsidRPr="005A427E" w:rsidRDefault="00307AC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Mention two advantages of using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AJAX in web applications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14:paraId="55A543AD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022234E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14:paraId="78B150E8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AA6A11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0BFB" w:rsidRPr="005A427E" w14:paraId="588BE35A" w14:textId="77777777" w:rsidTr="005D3247">
        <w:tc>
          <w:tcPr>
            <w:tcW w:w="902" w:type="dxa"/>
          </w:tcPr>
          <w:p w14:paraId="6D74CF3E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3F7410" w14:textId="77777777" w:rsidR="000C0BFB" w:rsidRPr="005A427E" w:rsidRDefault="00307AC5" w:rsidP="005A427E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State any two principles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Service Oriented Architecture (SOA)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and their significance.</w:t>
            </w:r>
          </w:p>
        </w:tc>
        <w:tc>
          <w:tcPr>
            <w:tcW w:w="852" w:type="dxa"/>
          </w:tcPr>
          <w:p w14:paraId="5E544B13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2D0F9C2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14:paraId="060A69DC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AA6A11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0BFB" w:rsidRPr="005A427E" w14:paraId="1B4D2949" w14:textId="77777777" w:rsidTr="005D3247">
        <w:tc>
          <w:tcPr>
            <w:tcW w:w="902" w:type="dxa"/>
          </w:tcPr>
          <w:p w14:paraId="099DEA03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A27214D" w14:textId="77777777" w:rsidR="000C0BFB" w:rsidRPr="005A427E" w:rsidRDefault="00307AC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Business Process Reengineering (BPR)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? Why is it important in ERP implementation?</w:t>
            </w:r>
          </w:p>
        </w:tc>
        <w:tc>
          <w:tcPr>
            <w:tcW w:w="852" w:type="dxa"/>
          </w:tcPr>
          <w:p w14:paraId="1A3540E5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08075455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</w:t>
            </w:r>
            <w:r w:rsidR="00AD46D1" w:rsidRPr="005A427E">
              <w:rPr>
                <w:rFonts w:ascii="Times New Roman" w:hAnsi="Times New Roman"/>
                <w:sz w:val="24"/>
                <w:szCs w:val="24"/>
              </w:rPr>
              <w:t>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14:paraId="1C3AEAC4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AA6A11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0BFB" w:rsidRPr="005A427E" w14:paraId="031E419C" w14:textId="77777777" w:rsidTr="005D3247">
        <w:tc>
          <w:tcPr>
            <w:tcW w:w="902" w:type="dxa"/>
          </w:tcPr>
          <w:p w14:paraId="7A35A551" w14:textId="77777777" w:rsidR="000C0BFB" w:rsidRPr="005A427E" w:rsidRDefault="000C0BFB" w:rsidP="005A427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713FF6C" w14:textId="77777777" w:rsidR="000C0BFB" w:rsidRPr="005A427E" w:rsidRDefault="00307AC5" w:rsidP="005A427E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What is meant by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Disaster Recovery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in enterprise systems?</w:t>
            </w:r>
          </w:p>
        </w:tc>
        <w:tc>
          <w:tcPr>
            <w:tcW w:w="852" w:type="dxa"/>
          </w:tcPr>
          <w:p w14:paraId="553ABAC2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91B8D4D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9E4408" w:rsidRPr="005A42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14:paraId="4108A13C" w14:textId="77777777" w:rsidR="000C0BFB" w:rsidRPr="005A427E" w:rsidRDefault="000C0BFB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AA6A11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AC7A3BC" w14:textId="77777777" w:rsidR="00DC6042" w:rsidRPr="005A427E" w:rsidRDefault="00DC6042" w:rsidP="005A4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E147A2" w14:textId="77777777" w:rsidR="00DC6042" w:rsidRPr="005A427E" w:rsidRDefault="00DC6042" w:rsidP="005A427E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A427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A427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A427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A427E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A427E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A427E">
        <w:rPr>
          <w:rFonts w:ascii="Times New Roman" w:eastAsia="Calibri" w:hAnsi="Times New Roman"/>
          <w:b/>
          <w:sz w:val="24"/>
          <w:szCs w:val="24"/>
        </w:rPr>
        <w:t>0</w:t>
      </w:r>
      <w:r w:rsidRPr="005A427E">
        <w:rPr>
          <w:rFonts w:ascii="Times New Roman" w:eastAsia="Calibri" w:hAnsi="Times New Roman"/>
          <w:b/>
          <w:sz w:val="24"/>
          <w:szCs w:val="24"/>
        </w:rPr>
        <w:t>M</w:t>
      </w:r>
    </w:p>
    <w:p w14:paraId="3885BE49" w14:textId="77777777" w:rsidR="00420F53" w:rsidRPr="005A427E" w:rsidRDefault="00420F53" w:rsidP="005A427E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5A427E" w14:paraId="595C9E1A" w14:textId="77777777" w:rsidTr="005D3247">
        <w:tc>
          <w:tcPr>
            <w:tcW w:w="10780" w:type="dxa"/>
            <w:gridSpan w:val="5"/>
          </w:tcPr>
          <w:p w14:paraId="7DE1C557" w14:textId="77777777" w:rsidR="00777D0A" w:rsidRPr="005A427E" w:rsidRDefault="002F3CD3" w:rsidP="005A427E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365595" w:rsidRPr="005A427E" w14:paraId="7528A029" w14:textId="77777777" w:rsidTr="005D3247">
        <w:tc>
          <w:tcPr>
            <w:tcW w:w="902" w:type="dxa"/>
          </w:tcPr>
          <w:p w14:paraId="512A4341" w14:textId="77777777" w:rsidR="00365595" w:rsidRPr="005A427E" w:rsidRDefault="00365595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D62FF76" w14:textId="77777777" w:rsidR="00365595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Model–View–Controller (MVC) architecture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and discuss how it supports software development in a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three-tier enterprise environment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9EF2C75" w14:textId="77777777" w:rsidR="00365595" w:rsidRPr="005A427E" w:rsidRDefault="0036559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27894F22" w14:textId="77777777" w:rsidR="00365595" w:rsidRPr="005A427E" w:rsidRDefault="0036559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06" w:type="dxa"/>
          </w:tcPr>
          <w:p w14:paraId="59ADA1E4" w14:textId="77777777" w:rsidR="00365595" w:rsidRPr="005A427E" w:rsidRDefault="00365595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C6042" w:rsidRPr="005A427E" w14:paraId="21E4F4B6" w14:textId="77777777" w:rsidTr="005D3247">
        <w:tc>
          <w:tcPr>
            <w:tcW w:w="10780" w:type="dxa"/>
            <w:gridSpan w:val="5"/>
          </w:tcPr>
          <w:p w14:paraId="32953A29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A427E" w14:paraId="4A25B0D6" w14:textId="77777777" w:rsidTr="005D3247">
        <w:tc>
          <w:tcPr>
            <w:tcW w:w="902" w:type="dxa"/>
          </w:tcPr>
          <w:p w14:paraId="678CBE56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D6EC961" w14:textId="77777777" w:rsidR="00DC6042" w:rsidRPr="005A427E" w:rsidRDefault="0099650B" w:rsidP="005A427E">
            <w:pPr>
              <w:pStyle w:val="NormalWeb"/>
              <w:spacing w:before="0" w:beforeAutospacing="0" w:after="0" w:afterAutospacing="0"/>
              <w:jc w:val="both"/>
            </w:pPr>
            <w:r w:rsidRPr="005A427E">
              <w:t xml:space="preserve">Analyze how </w:t>
            </w:r>
            <w:r w:rsidRPr="005A427E">
              <w:rPr>
                <w:rStyle w:val="Strong"/>
                <w:b w:val="0"/>
              </w:rPr>
              <w:t>MVC architecture improves modularity, maintainability, and scalability</w:t>
            </w:r>
            <w:r w:rsidRPr="005A427E">
              <w:t xml:space="preserve"> in enterprise web applications with suitable examples.</w:t>
            </w:r>
          </w:p>
        </w:tc>
        <w:tc>
          <w:tcPr>
            <w:tcW w:w="805" w:type="dxa"/>
          </w:tcPr>
          <w:p w14:paraId="3E304370" w14:textId="77777777" w:rsidR="00DC6042" w:rsidRPr="005A427E" w:rsidRDefault="00700BD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C97F82D" w14:textId="77777777" w:rsidR="00DC6042" w:rsidRPr="005A427E" w:rsidRDefault="00DC604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F0391B" w:rsidRPr="005A42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D18C40B" w14:textId="77777777" w:rsidR="00DC6042" w:rsidRPr="005A427E" w:rsidRDefault="00DC604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F0391B" w:rsidRPr="005A42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A427E" w14:paraId="02DD3246" w14:textId="77777777" w:rsidTr="005D3247">
        <w:tc>
          <w:tcPr>
            <w:tcW w:w="10780" w:type="dxa"/>
            <w:gridSpan w:val="5"/>
          </w:tcPr>
          <w:p w14:paraId="3BFB80D6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FDEF97" w14:textId="68CDD89A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382E" w:rsidRPr="005A427E" w14:paraId="74E3B458" w14:textId="77777777" w:rsidTr="005D3247">
        <w:tc>
          <w:tcPr>
            <w:tcW w:w="902" w:type="dxa"/>
          </w:tcPr>
          <w:p w14:paraId="7ADE66AA" w14:textId="77777777" w:rsidR="00A3382E" w:rsidRPr="005A427E" w:rsidRDefault="00A3382E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11593A7" w14:textId="77777777" w:rsidR="00A3382E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Microsoft .NET Framework architecture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and discuss its major components and features used for enterprise application development.</w:t>
            </w:r>
          </w:p>
        </w:tc>
        <w:tc>
          <w:tcPr>
            <w:tcW w:w="805" w:type="dxa"/>
          </w:tcPr>
          <w:p w14:paraId="73CE3CDD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4A01EA43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4684EF78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3382E" w:rsidRPr="005A427E" w14:paraId="037A83B8" w14:textId="77777777" w:rsidTr="005D3247">
        <w:tc>
          <w:tcPr>
            <w:tcW w:w="10780" w:type="dxa"/>
            <w:gridSpan w:val="5"/>
          </w:tcPr>
          <w:p w14:paraId="5E8A876F" w14:textId="77777777" w:rsidR="00A3382E" w:rsidRPr="005A427E" w:rsidRDefault="00A3382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382E" w:rsidRPr="005A427E" w14:paraId="23B3D43F" w14:textId="77777777" w:rsidTr="005D3247">
        <w:tc>
          <w:tcPr>
            <w:tcW w:w="902" w:type="dxa"/>
          </w:tcPr>
          <w:p w14:paraId="0E1BEDE2" w14:textId="77777777" w:rsidR="00A3382E" w:rsidRPr="005A427E" w:rsidRDefault="00A3382E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081A7E1" w14:textId="77777777" w:rsidR="00A3382E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Discuss the role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PHP, Ruby on Rails, JavaScript, and AJAX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in developing modern enterprise web applications.</w:t>
            </w:r>
          </w:p>
        </w:tc>
        <w:tc>
          <w:tcPr>
            <w:tcW w:w="805" w:type="dxa"/>
          </w:tcPr>
          <w:p w14:paraId="69124617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7D17DB02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1739E932" w14:textId="77777777" w:rsidR="00A3382E" w:rsidRPr="005A427E" w:rsidRDefault="00A3382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C6042" w:rsidRPr="005A427E" w14:paraId="330DEB24" w14:textId="77777777" w:rsidTr="005D3247">
        <w:tc>
          <w:tcPr>
            <w:tcW w:w="10780" w:type="dxa"/>
            <w:gridSpan w:val="5"/>
          </w:tcPr>
          <w:p w14:paraId="679F2F38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E22763" w14:textId="3A8A5301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04B0F" w:rsidRPr="005A427E" w14:paraId="0EA947E9" w14:textId="77777777" w:rsidTr="005D3247">
        <w:tc>
          <w:tcPr>
            <w:tcW w:w="902" w:type="dxa"/>
          </w:tcPr>
          <w:p w14:paraId="38028651" w14:textId="77777777" w:rsidR="00904B0F" w:rsidRPr="005A427E" w:rsidRDefault="00904B0F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3E79AC8" w14:textId="77777777" w:rsidR="00904B0F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Enterprise Resource Planning (ERP) systems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, explaining their architecture and the role of generic ERP modules such as Finance, HR, and Materials Management.</w:t>
            </w:r>
          </w:p>
        </w:tc>
        <w:tc>
          <w:tcPr>
            <w:tcW w:w="805" w:type="dxa"/>
          </w:tcPr>
          <w:p w14:paraId="7729BDD3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17643952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7AF7C764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C6042" w:rsidRPr="005A427E" w14:paraId="0065301D" w14:textId="77777777" w:rsidTr="005D3247">
        <w:tc>
          <w:tcPr>
            <w:tcW w:w="10780" w:type="dxa"/>
            <w:gridSpan w:val="5"/>
          </w:tcPr>
          <w:p w14:paraId="0F385D6F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04B0F" w:rsidRPr="005A427E" w14:paraId="443024E0" w14:textId="77777777" w:rsidTr="005D3247">
        <w:trPr>
          <w:trHeight w:val="70"/>
        </w:trPr>
        <w:tc>
          <w:tcPr>
            <w:tcW w:w="902" w:type="dxa"/>
          </w:tcPr>
          <w:p w14:paraId="44F37245" w14:textId="77777777" w:rsidR="00904B0F" w:rsidRPr="005A427E" w:rsidRDefault="00904B0F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A73A193" w14:textId="77777777" w:rsidR="00904B0F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concept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Service Oriented Architecture (SOA)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and discuss its principles such as loose coupling, encapsulation, and interoperability in enterprise systems.</w:t>
            </w:r>
          </w:p>
        </w:tc>
        <w:tc>
          <w:tcPr>
            <w:tcW w:w="805" w:type="dxa"/>
          </w:tcPr>
          <w:p w14:paraId="510A6AD4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17B12C79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0303CF30" w14:textId="77777777" w:rsidR="00904B0F" w:rsidRPr="005A427E" w:rsidRDefault="00904B0F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B66DB1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C6042" w:rsidRPr="005A427E" w14:paraId="506ABBB0" w14:textId="77777777" w:rsidTr="005D3247">
        <w:tc>
          <w:tcPr>
            <w:tcW w:w="10780" w:type="dxa"/>
            <w:gridSpan w:val="5"/>
          </w:tcPr>
          <w:p w14:paraId="06038750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63C92" w:rsidRPr="005A427E" w14:paraId="1B7AF909" w14:textId="77777777" w:rsidTr="005D3247">
        <w:tc>
          <w:tcPr>
            <w:tcW w:w="902" w:type="dxa"/>
          </w:tcPr>
          <w:p w14:paraId="29AF2E8C" w14:textId="77777777" w:rsidR="00363C92" w:rsidRPr="005A427E" w:rsidRDefault="00363C92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0998202" w14:textId="77777777" w:rsidR="00363C92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role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Decision Support Systems (DSS)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and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Online Analytical Processing (OLAP)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 xml:space="preserve"> in improving enterprise decision-making processes.</w:t>
            </w:r>
          </w:p>
        </w:tc>
        <w:tc>
          <w:tcPr>
            <w:tcW w:w="805" w:type="dxa"/>
          </w:tcPr>
          <w:p w14:paraId="5C1D55B3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6C6D9F19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447D7193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C6042" w:rsidRPr="005A427E" w14:paraId="291AF1D0" w14:textId="77777777" w:rsidTr="005D3247">
        <w:tc>
          <w:tcPr>
            <w:tcW w:w="10780" w:type="dxa"/>
            <w:gridSpan w:val="5"/>
          </w:tcPr>
          <w:p w14:paraId="57B07F92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63C92" w:rsidRPr="005A427E" w14:paraId="55BDDFF4" w14:textId="77777777" w:rsidTr="005D3247">
        <w:tc>
          <w:tcPr>
            <w:tcW w:w="902" w:type="dxa"/>
          </w:tcPr>
          <w:p w14:paraId="09BB7003" w14:textId="77777777" w:rsidR="00363C92" w:rsidRPr="005A427E" w:rsidRDefault="00363C92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6C4E673" w14:textId="77777777" w:rsidR="00363C92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Discuss the importance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network security mechanisms in ERP systems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, including authentication, authorization, access control, and encryption.</w:t>
            </w:r>
          </w:p>
        </w:tc>
        <w:tc>
          <w:tcPr>
            <w:tcW w:w="805" w:type="dxa"/>
          </w:tcPr>
          <w:p w14:paraId="7AC9AEED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2648C2B2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D93B6B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5061DF3C" w14:textId="77777777" w:rsidR="00363C92" w:rsidRPr="005A427E" w:rsidRDefault="00363C9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C6042" w:rsidRPr="005A427E" w14:paraId="3673EC18" w14:textId="77777777" w:rsidTr="005D3247">
        <w:tc>
          <w:tcPr>
            <w:tcW w:w="10780" w:type="dxa"/>
            <w:gridSpan w:val="5"/>
          </w:tcPr>
          <w:p w14:paraId="0CF5FB02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C340A2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E86CD9" w14:textId="77777777" w:rsidR="005A427E" w:rsidRDefault="005A427E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4587B4" w14:textId="48936722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5A427E" w14:paraId="0C598896" w14:textId="77777777" w:rsidTr="005D3247">
        <w:trPr>
          <w:trHeight w:val="123"/>
        </w:trPr>
        <w:tc>
          <w:tcPr>
            <w:tcW w:w="902" w:type="dxa"/>
          </w:tcPr>
          <w:p w14:paraId="1835172F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47C71DF8" w14:textId="77777777" w:rsidR="00DC6042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Explain the concept of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Commercial Off-The-Shelf (COTS) software implementation</w:t>
            </w:r>
            <w:r w:rsidRPr="005A42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and discuss the factors influencing software acquisition in enterprise systems.</w:t>
            </w:r>
          </w:p>
        </w:tc>
        <w:tc>
          <w:tcPr>
            <w:tcW w:w="805" w:type="dxa"/>
          </w:tcPr>
          <w:p w14:paraId="3CD5A044" w14:textId="77777777" w:rsidR="00DC6042" w:rsidRPr="005A427E" w:rsidRDefault="00AD45C3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5A427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A721D21" w14:textId="77777777" w:rsidR="00DC6042" w:rsidRPr="005A427E" w:rsidRDefault="00DC604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CO-</w:t>
            </w:r>
            <w:r w:rsidR="00AD45C3" w:rsidRPr="005A42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6D45F51" w14:textId="77777777" w:rsidR="00DC6042" w:rsidRPr="005A427E" w:rsidRDefault="00DC6042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BL-</w:t>
            </w:r>
            <w:r w:rsidR="00132F26" w:rsidRPr="005A42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A427E" w14:paraId="73106020" w14:textId="77777777" w:rsidTr="005D3247">
        <w:tc>
          <w:tcPr>
            <w:tcW w:w="10780" w:type="dxa"/>
            <w:gridSpan w:val="5"/>
          </w:tcPr>
          <w:p w14:paraId="61D99405" w14:textId="77777777" w:rsidR="00DC6042" w:rsidRPr="005A427E" w:rsidRDefault="00DC6042" w:rsidP="005A427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27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210E" w:rsidRPr="005A427E" w14:paraId="211A4A1F" w14:textId="77777777" w:rsidTr="005D3247">
        <w:tc>
          <w:tcPr>
            <w:tcW w:w="902" w:type="dxa"/>
          </w:tcPr>
          <w:p w14:paraId="5644A36F" w14:textId="77777777" w:rsidR="00A6210E" w:rsidRPr="005A427E" w:rsidRDefault="00A6210E" w:rsidP="005A4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23EC440" w14:textId="77777777" w:rsidR="00A6210E" w:rsidRPr="005A427E" w:rsidRDefault="0099650B" w:rsidP="005A42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5A427E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hardware architecture of enterprise systems</w:t>
            </w:r>
            <w:r w:rsidRPr="005A427E">
              <w:rPr>
                <w:rFonts w:ascii="Times New Roman" w:hAnsi="Times New Roman"/>
                <w:sz w:val="24"/>
                <w:szCs w:val="24"/>
              </w:rPr>
              <w:t>, explaining servers, storage area networks, backup strategies, and disaster recovery mechanisms.</w:t>
            </w:r>
          </w:p>
        </w:tc>
        <w:tc>
          <w:tcPr>
            <w:tcW w:w="805" w:type="dxa"/>
          </w:tcPr>
          <w:p w14:paraId="5CFB8671" w14:textId="77777777" w:rsidR="00A6210E" w:rsidRPr="005A427E" w:rsidRDefault="00A6210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05" w:type="dxa"/>
          </w:tcPr>
          <w:p w14:paraId="386189EC" w14:textId="77777777" w:rsidR="00A6210E" w:rsidRPr="005A427E" w:rsidRDefault="00A6210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AD45C3"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10F4F9A8" w14:textId="77777777" w:rsidR="00A6210E" w:rsidRPr="005A427E" w:rsidRDefault="00A6210E" w:rsidP="005A427E">
            <w:pPr>
              <w:rPr>
                <w:rFonts w:ascii="Times New Roman" w:hAnsi="Times New Roman"/>
                <w:sz w:val="24"/>
                <w:szCs w:val="24"/>
              </w:rPr>
            </w:pPr>
            <w:r w:rsidRPr="005A427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089A418F" w14:textId="77777777" w:rsidR="00AE344D" w:rsidRPr="005A427E" w:rsidRDefault="00AE344D" w:rsidP="005A4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D1CA91" w14:textId="77777777" w:rsidR="00E76059" w:rsidRPr="005A427E" w:rsidRDefault="00DF338D" w:rsidP="005A4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27E">
        <w:rPr>
          <w:rFonts w:ascii="Times New Roman" w:hAnsi="Times New Roman"/>
          <w:sz w:val="24"/>
          <w:szCs w:val="24"/>
        </w:rPr>
        <w:t>****</w:t>
      </w:r>
    </w:p>
    <w:sectPr w:rsidR="00E76059" w:rsidRPr="005A427E" w:rsidSect="005A427E">
      <w:footerReference w:type="default" r:id="rId7"/>
      <w:pgSz w:w="11906" w:h="16838"/>
      <w:pgMar w:top="720" w:right="720" w:bottom="426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D2F2F" w14:textId="77777777" w:rsidR="00835CB9" w:rsidRDefault="00835CB9" w:rsidP="005A427E">
      <w:pPr>
        <w:spacing w:after="0" w:line="240" w:lineRule="auto"/>
      </w:pPr>
      <w:r>
        <w:separator/>
      </w:r>
    </w:p>
  </w:endnote>
  <w:endnote w:type="continuationSeparator" w:id="0">
    <w:p w14:paraId="4CFCEC7B" w14:textId="77777777" w:rsidR="00835CB9" w:rsidRDefault="00835CB9" w:rsidP="005A4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976992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DBC7E1F" w14:textId="30707704" w:rsidR="005A427E" w:rsidRDefault="005A427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F01290" w14:textId="77777777" w:rsidR="005A427E" w:rsidRDefault="005A4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12246" w14:textId="77777777" w:rsidR="00835CB9" w:rsidRDefault="00835CB9" w:rsidP="005A427E">
      <w:pPr>
        <w:spacing w:after="0" w:line="240" w:lineRule="auto"/>
      </w:pPr>
      <w:r>
        <w:separator/>
      </w:r>
    </w:p>
  </w:footnote>
  <w:footnote w:type="continuationSeparator" w:id="0">
    <w:p w14:paraId="7470BF6B" w14:textId="77777777" w:rsidR="00835CB9" w:rsidRDefault="00835CB9" w:rsidP="005A4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263035">
    <w:abstractNumId w:val="15"/>
  </w:num>
  <w:num w:numId="2" w16cid:durableId="2104371717">
    <w:abstractNumId w:val="16"/>
  </w:num>
  <w:num w:numId="3" w16cid:durableId="121962982">
    <w:abstractNumId w:val="10"/>
  </w:num>
  <w:num w:numId="4" w16cid:durableId="834147747">
    <w:abstractNumId w:val="6"/>
  </w:num>
  <w:num w:numId="5" w16cid:durableId="1812400899">
    <w:abstractNumId w:val="8"/>
  </w:num>
  <w:num w:numId="6" w16cid:durableId="1033918974">
    <w:abstractNumId w:val="18"/>
  </w:num>
  <w:num w:numId="7" w16cid:durableId="1920090846">
    <w:abstractNumId w:val="1"/>
  </w:num>
  <w:num w:numId="8" w16cid:durableId="1840346547">
    <w:abstractNumId w:val="5"/>
  </w:num>
  <w:num w:numId="9" w16cid:durableId="435835404">
    <w:abstractNumId w:val="11"/>
  </w:num>
  <w:num w:numId="10" w16cid:durableId="1275747447">
    <w:abstractNumId w:val="0"/>
  </w:num>
  <w:num w:numId="11" w16cid:durableId="953286726">
    <w:abstractNumId w:val="3"/>
  </w:num>
  <w:num w:numId="12" w16cid:durableId="1643265604">
    <w:abstractNumId w:val="9"/>
  </w:num>
  <w:num w:numId="13" w16cid:durableId="1853568405">
    <w:abstractNumId w:val="13"/>
  </w:num>
  <w:num w:numId="14" w16cid:durableId="1483767254">
    <w:abstractNumId w:val="14"/>
  </w:num>
  <w:num w:numId="15" w16cid:durableId="821506380">
    <w:abstractNumId w:val="17"/>
  </w:num>
  <w:num w:numId="16" w16cid:durableId="217672439">
    <w:abstractNumId w:val="2"/>
  </w:num>
  <w:num w:numId="17" w16cid:durableId="776945375">
    <w:abstractNumId w:val="4"/>
  </w:num>
  <w:num w:numId="18" w16cid:durableId="2029335580">
    <w:abstractNumId w:val="12"/>
  </w:num>
  <w:num w:numId="19" w16cid:durableId="21412173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004233"/>
    <w:rsid w:val="00052D2A"/>
    <w:rsid w:val="000C0BFB"/>
    <w:rsid w:val="00114539"/>
    <w:rsid w:val="00132F26"/>
    <w:rsid w:val="00136458"/>
    <w:rsid w:val="00171767"/>
    <w:rsid w:val="00193E34"/>
    <w:rsid w:val="001E4FD0"/>
    <w:rsid w:val="001E6700"/>
    <w:rsid w:val="001F088C"/>
    <w:rsid w:val="00291106"/>
    <w:rsid w:val="002E2407"/>
    <w:rsid w:val="002F3CD3"/>
    <w:rsid w:val="003067B4"/>
    <w:rsid w:val="00307AC5"/>
    <w:rsid w:val="00325BD7"/>
    <w:rsid w:val="00332019"/>
    <w:rsid w:val="00334825"/>
    <w:rsid w:val="00351A6D"/>
    <w:rsid w:val="00363C92"/>
    <w:rsid w:val="00364FE2"/>
    <w:rsid w:val="00365595"/>
    <w:rsid w:val="003C1C87"/>
    <w:rsid w:val="00420F53"/>
    <w:rsid w:val="004A4C30"/>
    <w:rsid w:val="004C661B"/>
    <w:rsid w:val="004D194A"/>
    <w:rsid w:val="0055226B"/>
    <w:rsid w:val="005536AD"/>
    <w:rsid w:val="0058434B"/>
    <w:rsid w:val="005A427E"/>
    <w:rsid w:val="005D3247"/>
    <w:rsid w:val="00613580"/>
    <w:rsid w:val="006D3FBE"/>
    <w:rsid w:val="006D6ACF"/>
    <w:rsid w:val="006E21DA"/>
    <w:rsid w:val="006F7BB6"/>
    <w:rsid w:val="00700BD2"/>
    <w:rsid w:val="00744D23"/>
    <w:rsid w:val="00777D0A"/>
    <w:rsid w:val="007B0CB3"/>
    <w:rsid w:val="007B42A3"/>
    <w:rsid w:val="008262F2"/>
    <w:rsid w:val="00835CB9"/>
    <w:rsid w:val="008922A3"/>
    <w:rsid w:val="008C3F57"/>
    <w:rsid w:val="00904B0F"/>
    <w:rsid w:val="00972C70"/>
    <w:rsid w:val="0099650B"/>
    <w:rsid w:val="009B157A"/>
    <w:rsid w:val="009C107F"/>
    <w:rsid w:val="009E4408"/>
    <w:rsid w:val="00A3382E"/>
    <w:rsid w:val="00A42526"/>
    <w:rsid w:val="00A55FB3"/>
    <w:rsid w:val="00A6210E"/>
    <w:rsid w:val="00A80E06"/>
    <w:rsid w:val="00A84344"/>
    <w:rsid w:val="00AA6A11"/>
    <w:rsid w:val="00AC0CD8"/>
    <w:rsid w:val="00AD45C3"/>
    <w:rsid w:val="00AD46D1"/>
    <w:rsid w:val="00AE344D"/>
    <w:rsid w:val="00B66DB1"/>
    <w:rsid w:val="00B9182C"/>
    <w:rsid w:val="00B9535B"/>
    <w:rsid w:val="00C341DB"/>
    <w:rsid w:val="00C36963"/>
    <w:rsid w:val="00C66AA8"/>
    <w:rsid w:val="00CC1826"/>
    <w:rsid w:val="00CC290E"/>
    <w:rsid w:val="00CC5444"/>
    <w:rsid w:val="00CE5B75"/>
    <w:rsid w:val="00D30911"/>
    <w:rsid w:val="00D419F3"/>
    <w:rsid w:val="00D93B6B"/>
    <w:rsid w:val="00DB1E68"/>
    <w:rsid w:val="00DB2D21"/>
    <w:rsid w:val="00DC6042"/>
    <w:rsid w:val="00DE56B8"/>
    <w:rsid w:val="00DE6D9A"/>
    <w:rsid w:val="00DF338D"/>
    <w:rsid w:val="00E51E19"/>
    <w:rsid w:val="00E76059"/>
    <w:rsid w:val="00EB3C12"/>
    <w:rsid w:val="00EB69C3"/>
    <w:rsid w:val="00EE160A"/>
    <w:rsid w:val="00F0391B"/>
    <w:rsid w:val="00F76632"/>
    <w:rsid w:val="00F97CEB"/>
    <w:rsid w:val="00FB44F3"/>
    <w:rsid w:val="00FD0752"/>
    <w:rsid w:val="00FE60AA"/>
    <w:rsid w:val="00FE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2CDC93"/>
  <w15:docId w15:val="{2234CACF-F28E-4A20-8366-6A99F4B2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307AC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07A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A42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27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42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27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4</cp:revision>
  <cp:lastPrinted>2026-02-04T12:07:00Z</cp:lastPrinted>
  <dcterms:created xsi:type="dcterms:W3CDTF">2026-03-10T16:54:00Z</dcterms:created>
  <dcterms:modified xsi:type="dcterms:W3CDTF">2026-05-07T10:18:00Z</dcterms:modified>
</cp:coreProperties>
</file>